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69" w:rsidRDefault="00AF4169" w:rsidP="00AF4169">
      <w:pPr>
        <w:pStyle w:val="a3"/>
        <w:jc w:val="both"/>
        <w:rPr>
          <w:color w:val="000080"/>
          <w:sz w:val="27"/>
          <w:szCs w:val="27"/>
          <w:lang w:val="en-US"/>
        </w:rPr>
      </w:pPr>
    </w:p>
    <w:p w:rsidR="00AF4169" w:rsidRDefault="00AF4169" w:rsidP="0015400A">
      <w:pPr>
        <w:pStyle w:val="a3"/>
        <w:jc w:val="both"/>
        <w:rPr>
          <w:color w:val="000080"/>
          <w:sz w:val="27"/>
          <w:szCs w:val="27"/>
          <w:lang w:val="en-US"/>
        </w:rPr>
      </w:pPr>
      <w:r>
        <w:rPr>
          <w:noProof/>
        </w:rPr>
        <w:drawing>
          <wp:inline distT="0" distB="0" distL="0" distR="0">
            <wp:extent cx="1838325" cy="695325"/>
            <wp:effectExtent l="0" t="0" r="9525" b="9525"/>
            <wp:docPr id="1" name="Рисунок 1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7C7" w:rsidRPr="00815C52" w:rsidRDefault="00815C52" w:rsidP="005937C7">
      <w:pPr>
        <w:pStyle w:val="a3"/>
        <w:jc w:val="both"/>
        <w:rPr>
          <w:color w:val="002060"/>
          <w:sz w:val="27"/>
          <w:szCs w:val="27"/>
        </w:rPr>
      </w:pPr>
      <w:r>
        <w:rPr>
          <w:color w:val="000080"/>
          <w:sz w:val="27"/>
          <w:szCs w:val="27"/>
        </w:rPr>
        <w:tab/>
      </w:r>
      <w:r>
        <w:rPr>
          <w:color w:val="000080"/>
          <w:sz w:val="27"/>
          <w:szCs w:val="27"/>
        </w:rPr>
        <w:tab/>
      </w:r>
      <w:r>
        <w:rPr>
          <w:color w:val="000080"/>
          <w:sz w:val="27"/>
          <w:szCs w:val="27"/>
        </w:rPr>
        <w:tab/>
      </w:r>
      <w:r>
        <w:rPr>
          <w:color w:val="000080"/>
          <w:sz w:val="27"/>
          <w:szCs w:val="27"/>
        </w:rPr>
        <w:tab/>
      </w:r>
      <w:r>
        <w:rPr>
          <w:color w:val="000080"/>
          <w:sz w:val="27"/>
          <w:szCs w:val="27"/>
        </w:rPr>
        <w:tab/>
      </w:r>
      <w:r>
        <w:rPr>
          <w:color w:val="000080"/>
          <w:sz w:val="27"/>
          <w:szCs w:val="27"/>
        </w:rPr>
        <w:tab/>
      </w:r>
      <w:r>
        <w:rPr>
          <w:color w:val="000080"/>
          <w:sz w:val="27"/>
          <w:szCs w:val="27"/>
        </w:rPr>
        <w:tab/>
      </w:r>
      <w:r>
        <w:rPr>
          <w:color w:val="000080"/>
          <w:sz w:val="27"/>
          <w:szCs w:val="27"/>
        </w:rPr>
        <w:tab/>
      </w:r>
      <w:r>
        <w:rPr>
          <w:color w:val="000080"/>
          <w:sz w:val="27"/>
          <w:szCs w:val="27"/>
        </w:rPr>
        <w:tab/>
      </w:r>
      <w:r w:rsidR="005937C7">
        <w:rPr>
          <w:color w:val="000080"/>
          <w:sz w:val="27"/>
          <w:szCs w:val="27"/>
        </w:rPr>
        <w:tab/>
      </w:r>
      <w:r w:rsidRPr="00815C52">
        <w:rPr>
          <w:color w:val="002060"/>
          <w:sz w:val="27"/>
          <w:szCs w:val="27"/>
        </w:rPr>
        <w:t>Москва, 24 мая 2017 г.</w:t>
      </w:r>
    </w:p>
    <w:p w:rsidR="00815C52" w:rsidRDefault="00815C52" w:rsidP="00815C52">
      <w:pPr>
        <w:pStyle w:val="a3"/>
        <w:jc w:val="both"/>
        <w:rPr>
          <w:color w:val="002060"/>
          <w:sz w:val="27"/>
          <w:szCs w:val="27"/>
        </w:rPr>
      </w:pPr>
      <w:r w:rsidRPr="00815C52">
        <w:rPr>
          <w:color w:val="002060"/>
          <w:sz w:val="27"/>
          <w:szCs w:val="27"/>
        </w:rPr>
        <w:t xml:space="preserve">Дорогие друзья! </w:t>
      </w:r>
    </w:p>
    <w:p w:rsidR="0015400A" w:rsidRPr="00815C52" w:rsidRDefault="00575CF8" w:rsidP="00815C52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color w:val="002060"/>
          <w:sz w:val="27"/>
          <w:szCs w:val="27"/>
        </w:rPr>
      </w:pPr>
      <w:r>
        <w:rPr>
          <w:color w:val="002060"/>
          <w:sz w:val="28"/>
          <w:szCs w:val="28"/>
        </w:rPr>
        <w:t xml:space="preserve">Греческий Культурный Центр (Г.К.Ц.) приглашает Вас на вечер Греческой Поэзии в исполнении </w:t>
      </w:r>
      <w:r w:rsidR="00AF4169" w:rsidRPr="002615D7">
        <w:rPr>
          <w:color w:val="002060"/>
          <w:sz w:val="28"/>
          <w:szCs w:val="28"/>
          <w:u w:val="single"/>
        </w:rPr>
        <w:t>Театральн</w:t>
      </w:r>
      <w:r w:rsidR="002615D7" w:rsidRPr="002615D7">
        <w:rPr>
          <w:color w:val="002060"/>
          <w:sz w:val="28"/>
          <w:szCs w:val="28"/>
          <w:u w:val="single"/>
        </w:rPr>
        <w:t>ой</w:t>
      </w:r>
      <w:r w:rsidR="00AF4169" w:rsidRPr="002615D7">
        <w:rPr>
          <w:color w:val="002060"/>
          <w:sz w:val="28"/>
          <w:szCs w:val="28"/>
          <w:u w:val="single"/>
        </w:rPr>
        <w:t xml:space="preserve"> </w:t>
      </w:r>
      <w:r w:rsidR="002615D7" w:rsidRPr="002615D7">
        <w:rPr>
          <w:color w:val="002060"/>
          <w:sz w:val="28"/>
          <w:szCs w:val="28"/>
          <w:u w:val="single"/>
        </w:rPr>
        <w:t>М</w:t>
      </w:r>
      <w:r w:rsidR="00AF4169" w:rsidRPr="002615D7">
        <w:rPr>
          <w:color w:val="002060"/>
          <w:sz w:val="28"/>
          <w:szCs w:val="28"/>
          <w:u w:val="single"/>
        </w:rPr>
        <w:t>астерск</w:t>
      </w:r>
      <w:r w:rsidR="002615D7" w:rsidRPr="002615D7">
        <w:rPr>
          <w:color w:val="002060"/>
          <w:sz w:val="28"/>
          <w:szCs w:val="28"/>
          <w:u w:val="single"/>
        </w:rPr>
        <w:t>ой</w:t>
      </w:r>
      <w:r w:rsidR="00AF4169" w:rsidRPr="002615D7">
        <w:rPr>
          <w:color w:val="002060"/>
          <w:sz w:val="28"/>
          <w:szCs w:val="28"/>
          <w:u w:val="single"/>
        </w:rPr>
        <w:t xml:space="preserve"> </w:t>
      </w:r>
      <w:r w:rsidR="002615D7" w:rsidRPr="002615D7">
        <w:rPr>
          <w:color w:val="002060"/>
          <w:sz w:val="28"/>
          <w:szCs w:val="28"/>
          <w:u w:val="single"/>
        </w:rPr>
        <w:t>Г.К.Ц.</w:t>
      </w:r>
      <w:r w:rsidR="00AF4169" w:rsidRPr="0015400A">
        <w:rPr>
          <w:color w:val="002060"/>
          <w:sz w:val="28"/>
          <w:szCs w:val="28"/>
        </w:rPr>
        <w:t xml:space="preserve"> под руководством</w:t>
      </w:r>
      <w:r w:rsidR="002615D7">
        <w:rPr>
          <w:color w:val="002060"/>
          <w:sz w:val="28"/>
          <w:szCs w:val="28"/>
        </w:rPr>
        <w:t xml:space="preserve"> режиссера</w:t>
      </w:r>
      <w:r w:rsidR="00AF4169" w:rsidRPr="0015400A">
        <w:rPr>
          <w:color w:val="002060"/>
          <w:sz w:val="28"/>
          <w:szCs w:val="28"/>
        </w:rPr>
        <w:t xml:space="preserve"> </w:t>
      </w:r>
      <w:r w:rsidR="00AF4169" w:rsidRPr="0015400A">
        <w:rPr>
          <w:b/>
          <w:color w:val="002060"/>
          <w:sz w:val="28"/>
          <w:szCs w:val="28"/>
        </w:rPr>
        <w:t xml:space="preserve">Георгия </w:t>
      </w:r>
      <w:proofErr w:type="spellStart"/>
      <w:r w:rsidR="00AF4169" w:rsidRPr="0015400A">
        <w:rPr>
          <w:b/>
          <w:color w:val="002060"/>
          <w:sz w:val="28"/>
          <w:szCs w:val="28"/>
        </w:rPr>
        <w:t>Червинского</w:t>
      </w:r>
      <w:proofErr w:type="spellEnd"/>
      <w:r w:rsidR="00AF4169" w:rsidRPr="0015400A">
        <w:rPr>
          <w:color w:val="002060"/>
          <w:sz w:val="28"/>
          <w:szCs w:val="28"/>
        </w:rPr>
        <w:t>, который состоится</w:t>
      </w:r>
      <w:r w:rsidR="00AF4169" w:rsidRPr="0015400A">
        <w:rPr>
          <w:rStyle w:val="apple-converted-space"/>
          <w:color w:val="002060"/>
          <w:sz w:val="28"/>
          <w:szCs w:val="28"/>
        </w:rPr>
        <w:t> </w:t>
      </w:r>
      <w:r w:rsidR="0015400A" w:rsidRPr="002615D7">
        <w:rPr>
          <w:color w:val="6C0000"/>
          <w:sz w:val="28"/>
          <w:szCs w:val="28"/>
          <w:shd w:val="clear" w:color="auto" w:fill="FFFFFF"/>
        </w:rPr>
        <w:t>28 мая</w:t>
      </w:r>
      <w:r w:rsidR="002615D7" w:rsidRPr="002615D7">
        <w:rPr>
          <w:color w:val="6C0000"/>
          <w:sz w:val="28"/>
          <w:szCs w:val="28"/>
          <w:shd w:val="clear" w:color="auto" w:fill="FFFFFF"/>
        </w:rPr>
        <w:t xml:space="preserve"> 2017г.</w:t>
      </w:r>
      <w:r w:rsidR="0015400A" w:rsidRPr="002615D7">
        <w:rPr>
          <w:color w:val="6C0000"/>
          <w:sz w:val="28"/>
          <w:szCs w:val="28"/>
          <w:shd w:val="clear" w:color="auto" w:fill="FFFFFF"/>
        </w:rPr>
        <w:t>, в 18.00, в галерее "Нагорная"</w:t>
      </w:r>
      <w:r w:rsidR="0015400A" w:rsidRPr="0015400A">
        <w:rPr>
          <w:color w:val="6C0000"/>
          <w:sz w:val="28"/>
          <w:szCs w:val="28"/>
          <w:shd w:val="clear" w:color="auto" w:fill="FFFFFF"/>
        </w:rPr>
        <w:t xml:space="preserve"> </w:t>
      </w:r>
      <w:r w:rsidR="0015400A" w:rsidRPr="0015400A">
        <w:rPr>
          <w:color w:val="002060"/>
          <w:sz w:val="28"/>
          <w:szCs w:val="28"/>
          <w:shd w:val="clear" w:color="auto" w:fill="FFFFFF"/>
        </w:rPr>
        <w:t xml:space="preserve">по адресу: </w:t>
      </w:r>
      <w:r w:rsidR="00863F30">
        <w:rPr>
          <w:color w:val="002060"/>
          <w:sz w:val="28"/>
          <w:szCs w:val="28"/>
          <w:shd w:val="clear" w:color="auto" w:fill="FFFFFF"/>
        </w:rPr>
        <w:t>ул. Ремизова, 10 (ст. м. Нагорная).</w:t>
      </w:r>
    </w:p>
    <w:p w:rsidR="0015400A" w:rsidRDefault="0015400A" w:rsidP="0015400A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color w:val="000080"/>
          <w:sz w:val="28"/>
          <w:szCs w:val="28"/>
        </w:rPr>
      </w:pPr>
    </w:p>
    <w:p w:rsidR="00815C52" w:rsidRPr="0015400A" w:rsidRDefault="00815C52" w:rsidP="00815C52">
      <w:pPr>
        <w:pStyle w:val="a3"/>
        <w:spacing w:before="0" w:beforeAutospacing="0" w:after="0" w:afterAutospacing="0" w:line="276" w:lineRule="auto"/>
        <w:jc w:val="center"/>
        <w:rPr>
          <w:rStyle w:val="apple-converted-space"/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w:drawing>
          <wp:inline distT="0" distB="0" distL="0" distR="0">
            <wp:extent cx="2047875" cy="2550862"/>
            <wp:effectExtent l="0" t="0" r="0" b="1905"/>
            <wp:docPr id="2" name="Рисунок 2" descr="C:\Users\Пользователь\Desktop\Новая папка\афи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\афиш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55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169" w:rsidRPr="0015400A" w:rsidRDefault="00AF4169" w:rsidP="00AF4169">
      <w:pPr>
        <w:pStyle w:val="a3"/>
        <w:jc w:val="both"/>
        <w:rPr>
          <w:rFonts w:ascii="Sylfaen" w:hAnsi="Sylfaen"/>
          <w:color w:val="002060"/>
          <w:sz w:val="25"/>
          <w:szCs w:val="25"/>
        </w:rPr>
      </w:pPr>
      <w:r w:rsidRPr="0015400A">
        <w:rPr>
          <w:color w:val="002060"/>
          <w:sz w:val="28"/>
          <w:szCs w:val="28"/>
          <w:u w:val="single"/>
        </w:rPr>
        <w:t>Программа вечера:</w:t>
      </w:r>
    </w:p>
    <w:p w:rsidR="00AF4169" w:rsidRPr="00093321" w:rsidRDefault="0015400A" w:rsidP="00AF4169">
      <w:pPr>
        <w:pStyle w:val="a3"/>
        <w:jc w:val="both"/>
        <w:rPr>
          <w:rFonts w:ascii="Sylfaen" w:hAnsi="Sylfaen"/>
          <w:b/>
          <w:i/>
          <w:color w:val="002060"/>
          <w:sz w:val="25"/>
          <w:szCs w:val="25"/>
        </w:rPr>
      </w:pPr>
      <w:r w:rsidRPr="00093321">
        <w:rPr>
          <w:rStyle w:val="a4"/>
          <w:b w:val="0"/>
          <w:color w:val="002060"/>
          <w:sz w:val="28"/>
          <w:szCs w:val="28"/>
        </w:rPr>
        <w:t xml:space="preserve">1. </w:t>
      </w:r>
      <w:r w:rsidR="004E717C">
        <w:rPr>
          <w:b/>
          <w:color w:val="002060"/>
          <w:sz w:val="28"/>
          <w:szCs w:val="28"/>
          <w:shd w:val="clear" w:color="auto" w:fill="FFFFFF"/>
        </w:rPr>
        <w:t>Яннис Рицос</w:t>
      </w:r>
      <w:r w:rsidR="00AF4169" w:rsidRPr="004E717C">
        <w:rPr>
          <w:b/>
          <w:color w:val="002060"/>
          <w:sz w:val="28"/>
          <w:szCs w:val="28"/>
        </w:rPr>
        <w:t> </w:t>
      </w:r>
      <w:r w:rsidR="00093321">
        <w:rPr>
          <w:b/>
          <w:color w:val="002060"/>
          <w:sz w:val="28"/>
          <w:szCs w:val="28"/>
        </w:rPr>
        <w:t>–</w:t>
      </w:r>
      <w:r w:rsidR="00AF4169" w:rsidRPr="0015400A">
        <w:rPr>
          <w:color w:val="002060"/>
          <w:sz w:val="28"/>
          <w:szCs w:val="28"/>
        </w:rPr>
        <w:t> </w:t>
      </w:r>
      <w:r w:rsidR="00093321">
        <w:rPr>
          <w:b/>
          <w:i/>
          <w:color w:val="002060"/>
          <w:sz w:val="28"/>
          <w:szCs w:val="28"/>
          <w:shd w:val="clear" w:color="auto" w:fill="FFFFFF"/>
        </w:rPr>
        <w:t>«Лунная Соната».</w:t>
      </w:r>
    </w:p>
    <w:p w:rsidR="0015400A" w:rsidRDefault="0015400A" w:rsidP="00AF4169">
      <w:pPr>
        <w:pStyle w:val="a3"/>
        <w:jc w:val="both"/>
        <w:rPr>
          <w:color w:val="002060"/>
          <w:sz w:val="28"/>
          <w:szCs w:val="28"/>
        </w:rPr>
      </w:pPr>
      <w:r w:rsidRPr="0015400A">
        <w:rPr>
          <w:color w:val="002060"/>
          <w:sz w:val="28"/>
          <w:szCs w:val="28"/>
          <w:u w:val="single"/>
        </w:rPr>
        <w:t>Исполняет</w:t>
      </w:r>
      <w:r w:rsidRPr="0015400A">
        <w:rPr>
          <w:color w:val="002060"/>
          <w:sz w:val="28"/>
          <w:szCs w:val="28"/>
        </w:rPr>
        <w:t>: Маргарита Бесова.</w:t>
      </w:r>
    </w:p>
    <w:p w:rsidR="00815C52" w:rsidRPr="0015400A" w:rsidRDefault="00815C52" w:rsidP="00815C52">
      <w:pPr>
        <w:pStyle w:val="a3"/>
        <w:jc w:val="center"/>
        <w:rPr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</w:rPr>
        <w:drawing>
          <wp:inline distT="0" distB="0" distL="0" distR="0" wp14:anchorId="6DBDEA03" wp14:editId="29C75C7E">
            <wp:extent cx="1611648" cy="2121663"/>
            <wp:effectExtent l="0" t="0" r="7620" b="0"/>
            <wp:docPr id="4" name="Рисунок 4" descr="C:\Users\Пользователь\Desktop\Новая папка\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Новая папка\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330" cy="212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321" w:rsidRDefault="00093321" w:rsidP="00093321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  <w:shd w:val="clear" w:color="auto" w:fill="FFFFFF"/>
        </w:rPr>
      </w:pPr>
      <w:r>
        <w:rPr>
          <w:color w:val="002060"/>
          <w:sz w:val="28"/>
          <w:szCs w:val="28"/>
          <w:shd w:val="clear" w:color="auto" w:fill="FFFFFF"/>
        </w:rPr>
        <w:lastRenderedPageBreak/>
        <w:t xml:space="preserve">В </w:t>
      </w:r>
      <w:r w:rsidRPr="00093321">
        <w:rPr>
          <w:color w:val="002060"/>
          <w:sz w:val="28"/>
          <w:szCs w:val="28"/>
          <w:shd w:val="clear" w:color="auto" w:fill="FFFFFF"/>
        </w:rPr>
        <w:t>1991 году</w:t>
      </w:r>
      <w:r>
        <w:rPr>
          <w:color w:val="002060"/>
          <w:sz w:val="28"/>
          <w:szCs w:val="28"/>
          <w:shd w:val="clear" w:color="auto" w:fill="FFFFFF"/>
        </w:rPr>
        <w:t xml:space="preserve"> текст </w:t>
      </w:r>
      <w:r w:rsidRPr="00093321">
        <w:rPr>
          <w:color w:val="002060"/>
          <w:sz w:val="28"/>
          <w:szCs w:val="28"/>
          <w:shd w:val="clear" w:color="auto" w:fill="FFFFFF"/>
        </w:rPr>
        <w:t xml:space="preserve">для этого монолога записал великий </w:t>
      </w:r>
      <w:r w:rsidR="002615D7">
        <w:rPr>
          <w:color w:val="002060"/>
          <w:sz w:val="28"/>
          <w:szCs w:val="28"/>
          <w:shd w:val="clear" w:color="auto" w:fill="FFFFFF"/>
        </w:rPr>
        <w:t xml:space="preserve">советский </w:t>
      </w:r>
      <w:r w:rsidRPr="00093321">
        <w:rPr>
          <w:color w:val="002060"/>
          <w:sz w:val="28"/>
          <w:szCs w:val="28"/>
          <w:shd w:val="clear" w:color="auto" w:fill="FFFFFF"/>
        </w:rPr>
        <w:t xml:space="preserve">актер </w:t>
      </w:r>
      <w:r w:rsidRPr="002615D7">
        <w:rPr>
          <w:i/>
          <w:color w:val="002060"/>
          <w:sz w:val="28"/>
          <w:szCs w:val="28"/>
          <w:u w:val="single"/>
          <w:shd w:val="clear" w:color="auto" w:fill="FFFFFF"/>
        </w:rPr>
        <w:t>Иннокентий Смоктуновский</w:t>
      </w:r>
      <w:r w:rsidRPr="00093321">
        <w:rPr>
          <w:color w:val="002060"/>
          <w:sz w:val="28"/>
          <w:szCs w:val="28"/>
          <w:shd w:val="clear" w:color="auto" w:fill="FFFFFF"/>
        </w:rPr>
        <w:t xml:space="preserve">. На театральном фестивале, посвященном 100-летию </w:t>
      </w:r>
      <w:proofErr w:type="spellStart"/>
      <w:r w:rsidRPr="00093321">
        <w:rPr>
          <w:color w:val="002060"/>
          <w:sz w:val="28"/>
          <w:szCs w:val="28"/>
          <w:shd w:val="clear" w:color="auto" w:fill="FFFFFF"/>
        </w:rPr>
        <w:t>Янниса</w:t>
      </w:r>
      <w:proofErr w:type="spellEnd"/>
      <w:r w:rsidRPr="00093321">
        <w:rPr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093321">
        <w:rPr>
          <w:color w:val="002060"/>
          <w:sz w:val="28"/>
          <w:szCs w:val="28"/>
          <w:shd w:val="clear" w:color="auto" w:fill="FFFFFF"/>
        </w:rPr>
        <w:t>Рицоса</w:t>
      </w:r>
      <w:proofErr w:type="spellEnd"/>
      <w:r w:rsidR="002615D7">
        <w:rPr>
          <w:color w:val="002060"/>
          <w:sz w:val="28"/>
          <w:szCs w:val="28"/>
          <w:shd w:val="clear" w:color="auto" w:fill="FFFFFF"/>
        </w:rPr>
        <w:t xml:space="preserve"> (2008г.), произведение</w:t>
      </w:r>
      <w:r w:rsidRPr="00093321">
        <w:rPr>
          <w:color w:val="002060"/>
          <w:sz w:val="28"/>
          <w:szCs w:val="28"/>
          <w:shd w:val="clear" w:color="auto" w:fill="FFFFFF"/>
        </w:rPr>
        <w:t xml:space="preserve"> исполнила</w:t>
      </w:r>
      <w:r w:rsidR="002615D7">
        <w:rPr>
          <w:color w:val="002060"/>
          <w:sz w:val="28"/>
          <w:szCs w:val="28"/>
          <w:shd w:val="clear" w:color="auto" w:fill="FFFFFF"/>
        </w:rPr>
        <w:t xml:space="preserve"> директор ГКЦ</w:t>
      </w:r>
      <w:r w:rsidRPr="00093321">
        <w:rPr>
          <w:color w:val="002060"/>
          <w:sz w:val="28"/>
          <w:szCs w:val="28"/>
          <w:shd w:val="clear" w:color="auto" w:fill="FFFFFF"/>
        </w:rPr>
        <w:t xml:space="preserve"> Теодора </w:t>
      </w:r>
      <w:proofErr w:type="spellStart"/>
      <w:r w:rsidRPr="00093321">
        <w:rPr>
          <w:color w:val="002060"/>
          <w:sz w:val="28"/>
          <w:szCs w:val="28"/>
          <w:shd w:val="clear" w:color="auto" w:fill="FFFFFF"/>
        </w:rPr>
        <w:t>Янници</w:t>
      </w:r>
      <w:proofErr w:type="spellEnd"/>
      <w:r w:rsidRPr="00093321">
        <w:rPr>
          <w:color w:val="002060"/>
          <w:sz w:val="28"/>
          <w:szCs w:val="28"/>
          <w:shd w:val="clear" w:color="auto" w:fill="FFFFFF"/>
        </w:rPr>
        <w:t xml:space="preserve">. Сегодня эстафету подхватывает </w:t>
      </w:r>
      <w:r w:rsidRPr="00863F30">
        <w:rPr>
          <w:b/>
          <w:color w:val="002060"/>
          <w:sz w:val="28"/>
          <w:szCs w:val="28"/>
          <w:shd w:val="clear" w:color="auto" w:fill="FFFFFF"/>
        </w:rPr>
        <w:t>Маргарита Бесова</w:t>
      </w:r>
      <w:r w:rsidRPr="00093321">
        <w:rPr>
          <w:color w:val="002060"/>
          <w:sz w:val="28"/>
          <w:szCs w:val="28"/>
          <w:shd w:val="clear" w:color="auto" w:fill="FFFFFF"/>
        </w:rPr>
        <w:t xml:space="preserve">. В ее исполнении поэтесса, уставшая от жизни, пытается спастись, уйдя с Лунным </w:t>
      </w:r>
      <w:r>
        <w:rPr>
          <w:color w:val="002060"/>
          <w:sz w:val="28"/>
          <w:szCs w:val="28"/>
          <w:shd w:val="clear" w:color="auto" w:fill="FFFFFF"/>
        </w:rPr>
        <w:t xml:space="preserve">мальчиком, спрятаться с ним от </w:t>
      </w:r>
      <w:r w:rsidRPr="00093321">
        <w:rPr>
          <w:color w:val="002060"/>
          <w:sz w:val="28"/>
          <w:szCs w:val="28"/>
          <w:shd w:val="clear" w:color="auto" w:fill="FFFFFF"/>
        </w:rPr>
        <w:t>страха бытовой и социальной жизни. Но в результате монолога и анализа внутреннего состояния души, она принимает решение остаться и пойти туда, где жизнь есть реалия, исполненная трудностей и побед.</w:t>
      </w:r>
    </w:p>
    <w:p w:rsidR="00815C52" w:rsidRDefault="00815C52" w:rsidP="00AF4169">
      <w:pPr>
        <w:pStyle w:val="a3"/>
        <w:jc w:val="both"/>
        <w:rPr>
          <w:rStyle w:val="a4"/>
          <w:color w:val="002060"/>
          <w:sz w:val="28"/>
          <w:szCs w:val="28"/>
        </w:rPr>
      </w:pPr>
    </w:p>
    <w:p w:rsidR="00AF4169" w:rsidRPr="0015400A" w:rsidRDefault="0015400A" w:rsidP="00AF4169">
      <w:pPr>
        <w:pStyle w:val="a3"/>
        <w:jc w:val="both"/>
        <w:rPr>
          <w:rFonts w:ascii="Sylfaen" w:hAnsi="Sylfaen"/>
          <w:color w:val="002060"/>
          <w:sz w:val="25"/>
          <w:szCs w:val="25"/>
        </w:rPr>
      </w:pPr>
      <w:r w:rsidRPr="0015400A">
        <w:rPr>
          <w:rStyle w:val="a4"/>
          <w:color w:val="002060"/>
          <w:sz w:val="28"/>
          <w:szCs w:val="28"/>
        </w:rPr>
        <w:t xml:space="preserve">2. </w:t>
      </w:r>
      <w:r w:rsidR="00AF4169" w:rsidRPr="0015400A">
        <w:rPr>
          <w:rStyle w:val="a4"/>
          <w:color w:val="002060"/>
          <w:sz w:val="28"/>
          <w:szCs w:val="28"/>
        </w:rPr>
        <w:t>Рита Буми-Папа</w:t>
      </w:r>
      <w:r w:rsidR="00AF4169" w:rsidRPr="0015400A">
        <w:rPr>
          <w:color w:val="002060"/>
          <w:sz w:val="28"/>
          <w:szCs w:val="28"/>
        </w:rPr>
        <w:t> - </w:t>
      </w:r>
      <w:r w:rsidR="00AF4169" w:rsidRPr="00093321">
        <w:rPr>
          <w:rStyle w:val="a5"/>
          <w:b/>
          <w:color w:val="002060"/>
          <w:sz w:val="28"/>
          <w:szCs w:val="28"/>
        </w:rPr>
        <w:t>«1000 расстрелянных девушек»</w:t>
      </w:r>
      <w:r w:rsidR="00AF4169" w:rsidRPr="0015400A">
        <w:rPr>
          <w:color w:val="002060"/>
          <w:sz w:val="28"/>
          <w:szCs w:val="28"/>
        </w:rPr>
        <w:t>.</w:t>
      </w:r>
    </w:p>
    <w:p w:rsidR="00AF4169" w:rsidRDefault="00AF4169" w:rsidP="00AF4169">
      <w:pPr>
        <w:pStyle w:val="a3"/>
        <w:jc w:val="both"/>
        <w:rPr>
          <w:color w:val="002060"/>
          <w:sz w:val="28"/>
          <w:szCs w:val="28"/>
        </w:rPr>
      </w:pPr>
      <w:r w:rsidRPr="0015400A">
        <w:rPr>
          <w:color w:val="002060"/>
          <w:sz w:val="28"/>
          <w:szCs w:val="28"/>
          <w:u w:val="single"/>
        </w:rPr>
        <w:t>Исполняют</w:t>
      </w:r>
      <w:r w:rsidRPr="0015400A">
        <w:rPr>
          <w:color w:val="002060"/>
          <w:sz w:val="28"/>
          <w:szCs w:val="28"/>
        </w:rPr>
        <w:t xml:space="preserve">: </w:t>
      </w:r>
      <w:r w:rsidRPr="002615D7">
        <w:rPr>
          <w:b/>
          <w:color w:val="002060"/>
          <w:sz w:val="28"/>
          <w:szCs w:val="28"/>
        </w:rPr>
        <w:t>Оксана Осипова</w:t>
      </w:r>
      <w:r w:rsidRPr="0015400A">
        <w:rPr>
          <w:color w:val="002060"/>
          <w:sz w:val="28"/>
          <w:szCs w:val="28"/>
        </w:rPr>
        <w:t xml:space="preserve"> и </w:t>
      </w:r>
      <w:r w:rsidRPr="002615D7">
        <w:rPr>
          <w:b/>
          <w:color w:val="002060"/>
          <w:sz w:val="28"/>
          <w:szCs w:val="28"/>
        </w:rPr>
        <w:t>Светлана Городецки</w:t>
      </w:r>
      <w:r w:rsidRPr="0015400A">
        <w:rPr>
          <w:color w:val="002060"/>
          <w:sz w:val="28"/>
          <w:szCs w:val="28"/>
        </w:rPr>
        <w:t>.</w:t>
      </w:r>
    </w:p>
    <w:p w:rsidR="00815C52" w:rsidRPr="0015400A" w:rsidRDefault="00815C52" w:rsidP="005937C7">
      <w:pPr>
        <w:pStyle w:val="a3"/>
        <w:jc w:val="center"/>
        <w:rPr>
          <w:rFonts w:ascii="Sylfaen" w:hAnsi="Sylfaen"/>
          <w:color w:val="002060"/>
          <w:sz w:val="25"/>
          <w:szCs w:val="25"/>
        </w:rPr>
      </w:pPr>
      <w:r>
        <w:rPr>
          <w:rFonts w:ascii="Sylfaen" w:hAnsi="Sylfaen"/>
          <w:noProof/>
          <w:color w:val="002060"/>
          <w:sz w:val="25"/>
          <w:szCs w:val="25"/>
        </w:rPr>
        <w:drawing>
          <wp:inline distT="0" distB="0" distL="0" distR="0">
            <wp:extent cx="1706714" cy="2038350"/>
            <wp:effectExtent l="0" t="0" r="8255" b="0"/>
            <wp:docPr id="5" name="Рисунок 5" descr="C:\Users\Пользователь\Desktop\Новая папка\1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Новая папка\18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714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FD0" w:rsidRPr="00D67F35">
        <w:rPr>
          <w:rFonts w:ascii="Sylfaen" w:hAnsi="Sylfaen"/>
          <w:noProof/>
          <w:color w:val="002060"/>
          <w:sz w:val="25"/>
          <w:szCs w:val="25"/>
        </w:rPr>
        <w:t xml:space="preserve"> </w:t>
      </w:r>
      <w:r w:rsidR="005937C7">
        <w:rPr>
          <w:rFonts w:ascii="Sylfaen" w:hAnsi="Sylfaen"/>
          <w:noProof/>
          <w:color w:val="002060"/>
          <w:sz w:val="25"/>
          <w:szCs w:val="25"/>
        </w:rPr>
        <w:drawing>
          <wp:inline distT="0" distB="0" distL="0" distR="0" wp14:anchorId="17942D7D" wp14:editId="2AA1CA23">
            <wp:extent cx="2705099" cy="2028825"/>
            <wp:effectExtent l="0" t="0" r="635" b="0"/>
            <wp:docPr id="6" name="Рисунок 6" descr="C:\Users\Пользователь\Desktop\Новая папка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Новая папка\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39" cy="202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321" w:rsidRDefault="00093321" w:rsidP="00863F30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  <w:r w:rsidRPr="00093321">
        <w:rPr>
          <w:color w:val="002060"/>
          <w:sz w:val="28"/>
          <w:szCs w:val="28"/>
          <w:shd w:val="clear" w:color="auto" w:fill="FFFFFF"/>
        </w:rPr>
        <w:t>Спектакль «</w:t>
      </w:r>
      <w:r w:rsidRPr="002615D7">
        <w:rPr>
          <w:color w:val="C00000"/>
          <w:sz w:val="28"/>
          <w:szCs w:val="28"/>
          <w:shd w:val="clear" w:color="auto" w:fill="FFFFFF"/>
        </w:rPr>
        <w:t>1000 расстрелянных девушек</w:t>
      </w:r>
      <w:r w:rsidRPr="00093321">
        <w:rPr>
          <w:color w:val="002060"/>
          <w:sz w:val="28"/>
          <w:szCs w:val="28"/>
          <w:shd w:val="clear" w:color="auto" w:fill="FFFFFF"/>
        </w:rPr>
        <w:t xml:space="preserve">» знаменитой греческой поэтессы </w:t>
      </w:r>
      <w:r w:rsidRPr="002615D7">
        <w:rPr>
          <w:i/>
          <w:color w:val="002060"/>
          <w:sz w:val="28"/>
          <w:szCs w:val="28"/>
          <w:u w:val="single"/>
          <w:shd w:val="clear" w:color="auto" w:fill="FFFFFF"/>
        </w:rPr>
        <w:t>Риты Буми-Папа</w:t>
      </w:r>
      <w:r w:rsidRPr="00093321">
        <w:rPr>
          <w:color w:val="002060"/>
          <w:sz w:val="28"/>
          <w:szCs w:val="28"/>
          <w:shd w:val="clear" w:color="auto" w:fill="FFFFFF"/>
        </w:rPr>
        <w:t xml:space="preserve"> в блестящем переводе Анны Ахматовой, относит зрителей к периоду гражданской войны в Греции 1946-1949 гг.</w:t>
      </w:r>
      <w:r w:rsidR="00863F30">
        <w:rPr>
          <w:color w:val="002060"/>
          <w:sz w:val="28"/>
          <w:szCs w:val="28"/>
          <w:shd w:val="clear" w:color="auto" w:fill="FFFFFF"/>
        </w:rPr>
        <w:t xml:space="preserve"> </w:t>
      </w:r>
      <w:r w:rsidRPr="00093321">
        <w:rPr>
          <w:color w:val="002060"/>
          <w:sz w:val="28"/>
          <w:szCs w:val="28"/>
        </w:rPr>
        <w:t xml:space="preserve">В исполнении </w:t>
      </w:r>
      <w:r w:rsidRPr="00863F30">
        <w:rPr>
          <w:b/>
          <w:color w:val="002060"/>
          <w:sz w:val="28"/>
          <w:szCs w:val="28"/>
        </w:rPr>
        <w:t>Оксаны Осиповой</w:t>
      </w:r>
      <w:r w:rsidRPr="00093321">
        <w:rPr>
          <w:color w:val="002060"/>
          <w:sz w:val="28"/>
          <w:szCs w:val="28"/>
        </w:rPr>
        <w:t>, все девушки разных характеров, по разному воспринимают свой приговор, но всех их объединяет вера в справедливое дело, вера в неизбежность торжества справедливости.</w:t>
      </w:r>
      <w:r w:rsidR="00863F30">
        <w:rPr>
          <w:color w:val="002060"/>
          <w:sz w:val="28"/>
          <w:szCs w:val="28"/>
          <w:shd w:val="clear" w:color="auto" w:fill="FFFFFF"/>
        </w:rPr>
        <w:t xml:space="preserve"> </w:t>
      </w:r>
      <w:r w:rsidR="00863F30">
        <w:rPr>
          <w:color w:val="002060"/>
          <w:sz w:val="28"/>
          <w:szCs w:val="28"/>
        </w:rPr>
        <w:t xml:space="preserve">Этот же монолог </w:t>
      </w:r>
      <w:r w:rsidRPr="00093321">
        <w:rPr>
          <w:color w:val="002060"/>
          <w:sz w:val="28"/>
          <w:szCs w:val="28"/>
        </w:rPr>
        <w:t xml:space="preserve">зрители увидят в исполнении </w:t>
      </w:r>
      <w:r w:rsidRPr="00863F30">
        <w:rPr>
          <w:b/>
          <w:color w:val="002060"/>
          <w:sz w:val="28"/>
          <w:szCs w:val="28"/>
        </w:rPr>
        <w:t>Светланы Городецки</w:t>
      </w:r>
      <w:r w:rsidR="00863F30">
        <w:rPr>
          <w:color w:val="002060"/>
          <w:sz w:val="28"/>
          <w:szCs w:val="28"/>
        </w:rPr>
        <w:t xml:space="preserve"> на греческом языке. </w:t>
      </w:r>
    </w:p>
    <w:p w:rsidR="005937C7" w:rsidRPr="00863F30" w:rsidRDefault="005937C7" w:rsidP="00863F30">
      <w:pPr>
        <w:pStyle w:val="a3"/>
        <w:spacing w:before="0" w:beforeAutospacing="0" w:after="0" w:afterAutospacing="0" w:line="276" w:lineRule="auto"/>
        <w:jc w:val="both"/>
        <w:rPr>
          <w:color w:val="002060"/>
          <w:sz w:val="28"/>
          <w:szCs w:val="28"/>
          <w:shd w:val="clear" w:color="auto" w:fill="FFFFFF"/>
        </w:rPr>
      </w:pPr>
    </w:p>
    <w:p w:rsidR="00AF4169" w:rsidRPr="00863F30" w:rsidRDefault="00AF4169" w:rsidP="00AF4169">
      <w:pPr>
        <w:pStyle w:val="a3"/>
        <w:jc w:val="both"/>
        <w:rPr>
          <w:rFonts w:ascii="Sylfaen" w:hAnsi="Sylfaen"/>
          <w:color w:val="002060"/>
          <w:sz w:val="25"/>
          <w:szCs w:val="25"/>
        </w:rPr>
      </w:pPr>
      <w:r w:rsidRPr="00863F30">
        <w:rPr>
          <w:rStyle w:val="a5"/>
          <w:b/>
          <w:bCs/>
          <w:color w:val="002060"/>
          <w:sz w:val="28"/>
          <w:szCs w:val="28"/>
        </w:rPr>
        <w:t>Ждем Вас!</w:t>
      </w:r>
    </w:p>
    <w:p w:rsidR="008C1FCE" w:rsidRDefault="00863F30" w:rsidP="00863F30">
      <w:pPr>
        <w:jc w:val="center"/>
        <w:rPr>
          <w:rFonts w:ascii="Times New Roman" w:hAnsi="Times New Roman" w:cs="Times New Roman"/>
          <w:b/>
          <w:color w:val="6C0000"/>
          <w:sz w:val="28"/>
          <w:szCs w:val="28"/>
          <w:shd w:val="clear" w:color="auto" w:fill="FFFFFF"/>
        </w:rPr>
      </w:pPr>
      <w:r w:rsidRPr="00093321">
        <w:rPr>
          <w:rFonts w:ascii="Times New Roman" w:hAnsi="Times New Roman" w:cs="Times New Roman"/>
          <w:b/>
          <w:color w:val="6C0000"/>
          <w:sz w:val="28"/>
          <w:szCs w:val="28"/>
          <w:shd w:val="clear" w:color="auto" w:fill="FFFFFF"/>
        </w:rPr>
        <w:t>28 мая, в 18.00, в галерее "Нагорная"</w:t>
      </w:r>
    </w:p>
    <w:p w:rsidR="00815C52" w:rsidRDefault="00815C52" w:rsidP="00815C52">
      <w:pPr>
        <w:pStyle w:val="a3"/>
        <w:spacing w:before="0" w:beforeAutospacing="0" w:after="0" w:afterAutospacing="0" w:line="276" w:lineRule="auto"/>
        <w:jc w:val="center"/>
        <w:rPr>
          <w:color w:val="002060"/>
          <w:sz w:val="28"/>
          <w:szCs w:val="28"/>
          <w:shd w:val="clear" w:color="auto" w:fill="FFFFFF"/>
        </w:rPr>
      </w:pPr>
      <w:r>
        <w:rPr>
          <w:color w:val="002060"/>
          <w:sz w:val="28"/>
          <w:szCs w:val="28"/>
          <w:shd w:val="clear" w:color="auto" w:fill="FFFFFF"/>
        </w:rPr>
        <w:t>ул. Ремизова, 10 (ст. м. Нагорная).</w:t>
      </w:r>
    </w:p>
    <w:p w:rsidR="005937C7" w:rsidRDefault="005937C7" w:rsidP="00815C52">
      <w:pPr>
        <w:pStyle w:val="a3"/>
        <w:spacing w:before="0" w:beforeAutospacing="0" w:after="0" w:afterAutospacing="0" w:line="276" w:lineRule="auto"/>
        <w:jc w:val="center"/>
        <w:rPr>
          <w:color w:val="002060"/>
          <w:sz w:val="28"/>
          <w:szCs w:val="28"/>
          <w:shd w:val="clear" w:color="auto" w:fill="FFFFFF"/>
        </w:rPr>
      </w:pPr>
    </w:p>
    <w:p w:rsidR="005937C7" w:rsidRDefault="005937C7" w:rsidP="00815C52">
      <w:pPr>
        <w:pStyle w:val="a3"/>
        <w:spacing w:before="0" w:beforeAutospacing="0" w:after="0" w:afterAutospacing="0" w:line="276" w:lineRule="auto"/>
        <w:jc w:val="center"/>
        <w:rPr>
          <w:color w:val="002060"/>
          <w:sz w:val="28"/>
          <w:szCs w:val="28"/>
          <w:shd w:val="clear" w:color="auto" w:fill="FFFFFF"/>
        </w:rPr>
      </w:pPr>
    </w:p>
    <w:p w:rsidR="00815C52" w:rsidRDefault="00815C52" w:rsidP="00815C52">
      <w:pPr>
        <w:pStyle w:val="a3"/>
        <w:spacing w:before="0" w:beforeAutospacing="0" w:after="0" w:afterAutospacing="0" w:line="276" w:lineRule="auto"/>
        <w:jc w:val="center"/>
        <w:rPr>
          <w:color w:val="002060"/>
          <w:sz w:val="28"/>
          <w:szCs w:val="28"/>
          <w:shd w:val="clear" w:color="auto" w:fill="FFFFFF"/>
        </w:rPr>
      </w:pPr>
    </w:p>
    <w:p w:rsidR="00815C52" w:rsidRDefault="00815C52" w:rsidP="00815C52">
      <w:pPr>
        <w:pStyle w:val="a3"/>
        <w:spacing w:before="0" w:beforeAutospacing="0" w:after="0" w:afterAutospacing="0" w:line="276" w:lineRule="auto"/>
        <w:jc w:val="center"/>
        <w:rPr>
          <w:color w:val="002060"/>
          <w:sz w:val="28"/>
          <w:szCs w:val="28"/>
          <w:shd w:val="clear" w:color="auto" w:fill="FFFFFF"/>
        </w:rPr>
      </w:pPr>
    </w:p>
    <w:p w:rsidR="00815C52" w:rsidRDefault="00815C52" w:rsidP="00815C52">
      <w:pPr>
        <w:pStyle w:val="a3"/>
        <w:spacing w:before="0" w:beforeAutospacing="0" w:after="0" w:afterAutospacing="0" w:line="276" w:lineRule="auto"/>
        <w:jc w:val="center"/>
        <w:rPr>
          <w:color w:val="002060"/>
          <w:sz w:val="28"/>
          <w:szCs w:val="28"/>
          <w:shd w:val="clear" w:color="auto" w:fill="FFFFFF"/>
        </w:rPr>
      </w:pPr>
    </w:p>
    <w:p w:rsidR="00815C52" w:rsidRPr="00815C52" w:rsidRDefault="00815C52" w:rsidP="00815C52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5C5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С  уважением</w:t>
      </w:r>
    </w:p>
    <w:p w:rsidR="00815C52" w:rsidRPr="00815C52" w:rsidRDefault="00815C52" w:rsidP="00815C52">
      <w:pPr>
        <w:spacing w:after="0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15C52" w:rsidRPr="00815C52" w:rsidRDefault="00815C52" w:rsidP="00815C52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5C5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Теодора Янници</w:t>
      </w:r>
    </w:p>
    <w:p w:rsidR="00815C52" w:rsidRDefault="00815C52" w:rsidP="00BB70E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5C5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директор Греческого Культурного Центра – ГКЦ</w:t>
      </w:r>
    </w:p>
    <w:p w:rsidR="00BB70E9" w:rsidRPr="00D67F35" w:rsidRDefault="00BB70E9" w:rsidP="00BB70E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B70E9" w:rsidRPr="00D67F35" w:rsidRDefault="00BB70E9" w:rsidP="00BB70E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B70E9" w:rsidRDefault="00232FD0" w:rsidP="00232FD0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>
        <w:rPr>
          <w:noProof/>
          <w:color w:val="00206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F6B1594" wp14:editId="2A27C215">
            <wp:extent cx="3267075" cy="3010249"/>
            <wp:effectExtent l="0" t="0" r="0" b="0"/>
            <wp:docPr id="3" name="Рисунок 3" descr="C:\Users\Пользователь\Desktop\Новая папка\афиша Лун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Новая папка\афиша Лунн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267" cy="301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D0" w:rsidRDefault="00232FD0" w:rsidP="00232FD0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232FD0" w:rsidRPr="00BB70E9" w:rsidRDefault="00232FD0" w:rsidP="00232FD0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BB70E9" w:rsidRDefault="00BB70E9" w:rsidP="00BB70E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ab/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ab/>
        <w:t xml:space="preserve">Μόσχα, 24 </w:t>
      </w:r>
      <w:r w:rsidR="00D67F35" w:rsidRPr="00D67F3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Μαΐου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2017 </w:t>
      </w:r>
    </w:p>
    <w:p w:rsidR="00BB70E9" w:rsidRDefault="00BB70E9" w:rsidP="00BB70E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BB70E9" w:rsidRDefault="00BB70E9" w:rsidP="00BB70E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Αγαπητοί φίλοι! </w:t>
      </w:r>
    </w:p>
    <w:p w:rsidR="00BB70E9" w:rsidRDefault="00BB70E9" w:rsidP="00BB70E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BB70E9" w:rsidRDefault="00BB70E9" w:rsidP="00BB70E9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Το </w:t>
      </w:r>
      <w:r w:rsidR="00D67F3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Κέντρο Ελληνικού Πολιτισμού-Κ.Ε.Π. σάς </w:t>
      </w:r>
      <w:r w:rsidR="00D67F3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προσκαλεί σ</w:t>
      </w:r>
      <w:r w:rsidR="00D67F3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ε</w:t>
      </w:r>
      <w:r w:rsidR="00D67F3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βραδιά </w:t>
      </w:r>
      <w:r w:rsidR="00D67F35" w:rsidRPr="00D67F3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el-GR" w:eastAsia="ru-RU"/>
        </w:rPr>
        <w:t>Ελληνικής Ποίησης</w:t>
      </w:r>
      <w:r w:rsidR="00D67F3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από το</w:t>
      </w:r>
      <w:r w:rsidR="00D67F3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</w:t>
      </w:r>
      <w:r w:rsidRPr="00D67F35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val="el-GR" w:eastAsia="ru-RU"/>
        </w:rPr>
        <w:t>Θεατρικό Εργαστήρι του Κ.Ε.Π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. με καλλιτεχνικό διευθυντή το σκηνοθέτη </w:t>
      </w:r>
      <w:r w:rsidRPr="002615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 w:eastAsia="ru-RU"/>
        </w:rPr>
        <w:t>Γκεόργιι Τσερβίνσκι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, που θα πραγματοποιηθεί την Κυριακή, </w:t>
      </w:r>
      <w:r w:rsidRPr="00D67F35">
        <w:rPr>
          <w:rFonts w:ascii="Times New Roman" w:eastAsia="Times New Roman" w:hAnsi="Times New Roman" w:cs="Times New Roman"/>
          <w:color w:val="6C0000"/>
          <w:sz w:val="28"/>
          <w:szCs w:val="28"/>
          <w:lang w:val="el-GR" w:eastAsia="ru-RU"/>
        </w:rPr>
        <w:t>28 Μα</w:t>
      </w:r>
      <w:r w:rsidR="00D67F35" w:rsidRPr="00D67F35">
        <w:rPr>
          <w:rFonts w:ascii="Times New Roman" w:eastAsia="Times New Roman" w:hAnsi="Times New Roman" w:cs="Times New Roman"/>
          <w:color w:val="6C0000"/>
          <w:sz w:val="28"/>
          <w:szCs w:val="28"/>
          <w:lang w:val="el-GR" w:eastAsia="ru-RU"/>
        </w:rPr>
        <w:t>ΐ</w:t>
      </w:r>
      <w:r w:rsidRPr="00D67F35">
        <w:rPr>
          <w:rFonts w:ascii="Times New Roman" w:eastAsia="Times New Roman" w:hAnsi="Times New Roman" w:cs="Times New Roman"/>
          <w:color w:val="6C0000"/>
          <w:sz w:val="28"/>
          <w:szCs w:val="28"/>
          <w:lang w:val="el-GR" w:eastAsia="ru-RU"/>
        </w:rPr>
        <w:t>ου</w:t>
      </w:r>
      <w:r w:rsidR="00D67F35" w:rsidRPr="00D67F35">
        <w:rPr>
          <w:rFonts w:ascii="Times New Roman" w:eastAsia="Times New Roman" w:hAnsi="Times New Roman" w:cs="Times New Roman"/>
          <w:color w:val="6C0000"/>
          <w:sz w:val="28"/>
          <w:szCs w:val="28"/>
          <w:lang w:val="el-GR" w:eastAsia="ru-RU"/>
        </w:rPr>
        <w:t xml:space="preserve"> 2017</w:t>
      </w:r>
      <w:r w:rsidRPr="00D67F35">
        <w:rPr>
          <w:rFonts w:ascii="Times New Roman" w:eastAsia="Times New Roman" w:hAnsi="Times New Roman" w:cs="Times New Roman"/>
          <w:color w:val="6C0000"/>
          <w:sz w:val="28"/>
          <w:szCs w:val="28"/>
          <w:lang w:val="el-GR" w:eastAsia="ru-RU"/>
        </w:rPr>
        <w:t>, ώρα 18-00, στην πινακοθήκη «</w:t>
      </w:r>
      <w:proofErr w:type="spellStart"/>
      <w:r w:rsidRPr="00D67F35">
        <w:rPr>
          <w:rFonts w:ascii="Times New Roman" w:eastAsia="Times New Roman" w:hAnsi="Times New Roman" w:cs="Times New Roman"/>
          <w:color w:val="6C0000"/>
          <w:sz w:val="28"/>
          <w:szCs w:val="28"/>
          <w:lang w:val="en-US" w:eastAsia="ru-RU"/>
        </w:rPr>
        <w:t>Nagornaja</w:t>
      </w:r>
      <w:proofErr w:type="spellEnd"/>
      <w:r w:rsidRPr="00D67F35">
        <w:rPr>
          <w:rFonts w:ascii="Times New Roman" w:eastAsia="Times New Roman" w:hAnsi="Times New Roman" w:cs="Times New Roman"/>
          <w:color w:val="6C0000"/>
          <w:sz w:val="28"/>
          <w:szCs w:val="28"/>
          <w:lang w:val="el-GR" w:eastAsia="ru-RU"/>
        </w:rPr>
        <w:t>»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επί της οδού: 10</w:t>
      </w:r>
      <w:r w:rsidRPr="00BB70E9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Remizova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(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metro</w:t>
      </w:r>
      <w:r w:rsidRPr="00BB70E9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station</w:t>
      </w:r>
      <w:r w:rsidRPr="00BB70E9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Nagornaja</w:t>
      </w:r>
      <w:proofErr w:type="spellEnd"/>
      <w:r w:rsidRPr="00BB70E9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).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</w:t>
      </w:r>
    </w:p>
    <w:p w:rsidR="00232FD0" w:rsidRDefault="00232FD0" w:rsidP="00BB70E9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BB70E9" w:rsidRPr="00232FD0" w:rsidRDefault="00232FD0" w:rsidP="00232FD0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>
        <w:rPr>
          <w:noProof/>
          <w:color w:val="000080"/>
          <w:sz w:val="28"/>
          <w:szCs w:val="28"/>
          <w:lang w:eastAsia="ru-RU"/>
        </w:rPr>
        <w:drawing>
          <wp:inline distT="0" distB="0" distL="0" distR="0" wp14:anchorId="5F6FE5F5" wp14:editId="62D5D2ED">
            <wp:extent cx="2047875" cy="2550862"/>
            <wp:effectExtent l="0" t="0" r="0" b="1905"/>
            <wp:docPr id="8" name="Рисунок 8" descr="C:\Users\Пользователь\Desktop\Новая папка\афи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\афиш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55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E9" w:rsidRPr="00BB70E9" w:rsidRDefault="00BB70E9" w:rsidP="00BB70E9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2060"/>
          <w:sz w:val="25"/>
          <w:szCs w:val="25"/>
          <w:lang w:val="el-GR" w:eastAsia="ru-RU"/>
        </w:rPr>
      </w:pPr>
      <w:r w:rsidRPr="00BB70E9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val="el-GR" w:eastAsia="ru-RU"/>
        </w:rPr>
        <w:lastRenderedPageBreak/>
        <w:t>Το πρόγραμμα της βραδ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val="el-GR" w:eastAsia="ru-RU"/>
        </w:rPr>
        <w:t>ι</w:t>
      </w:r>
      <w:r w:rsidRPr="00BB70E9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val="el-GR" w:eastAsia="ru-RU"/>
        </w:rPr>
        <w:t>άς περλαμβάνει:</w:t>
      </w:r>
    </w:p>
    <w:p w:rsidR="00BB70E9" w:rsidRPr="008C0BC8" w:rsidRDefault="00BB70E9" w:rsidP="00BB70E9">
      <w:pPr>
        <w:pStyle w:val="a3"/>
        <w:jc w:val="both"/>
        <w:rPr>
          <w:b/>
          <w:i/>
          <w:iCs/>
          <w:color w:val="002060"/>
          <w:sz w:val="28"/>
          <w:szCs w:val="28"/>
          <w:lang w:val="el-GR"/>
        </w:rPr>
      </w:pPr>
      <w:r w:rsidRPr="008C0BC8">
        <w:rPr>
          <w:rStyle w:val="a4"/>
          <w:b w:val="0"/>
          <w:color w:val="002060"/>
          <w:sz w:val="28"/>
          <w:szCs w:val="28"/>
          <w:lang w:val="el-GR"/>
        </w:rPr>
        <w:t xml:space="preserve">1. </w:t>
      </w:r>
      <w:r w:rsidR="008C0BC8" w:rsidRPr="002615D7">
        <w:rPr>
          <w:b/>
          <w:bCs/>
          <w:i/>
          <w:color w:val="002060"/>
          <w:sz w:val="28"/>
          <w:szCs w:val="28"/>
          <w:u w:val="single"/>
          <w:lang w:val="el-GR"/>
        </w:rPr>
        <w:t>Γιάννης Ρίτσος</w:t>
      </w:r>
      <w:r w:rsidR="008C0BC8" w:rsidRPr="00BB70E9">
        <w:rPr>
          <w:color w:val="002060"/>
          <w:sz w:val="28"/>
          <w:szCs w:val="28"/>
        </w:rPr>
        <w:t> </w:t>
      </w:r>
      <w:r w:rsidR="008C0BC8" w:rsidRPr="00BB70E9">
        <w:rPr>
          <w:color w:val="002060"/>
          <w:sz w:val="28"/>
          <w:szCs w:val="28"/>
          <w:lang w:val="el-GR"/>
        </w:rPr>
        <w:t>-</w:t>
      </w:r>
      <w:r w:rsidR="008C0BC8" w:rsidRPr="00BB70E9">
        <w:rPr>
          <w:color w:val="002060"/>
          <w:sz w:val="28"/>
          <w:szCs w:val="28"/>
        </w:rPr>
        <w:t> </w:t>
      </w:r>
      <w:r w:rsidR="008C0BC8" w:rsidRPr="008C0BC8">
        <w:rPr>
          <w:b/>
          <w:i/>
          <w:iCs/>
          <w:color w:val="002060"/>
          <w:sz w:val="28"/>
          <w:szCs w:val="28"/>
          <w:lang w:val="el-GR"/>
        </w:rPr>
        <w:t>«Σονάτα του σεληνόφωτος».</w:t>
      </w:r>
    </w:p>
    <w:p w:rsidR="008C0BC8" w:rsidRDefault="008C0BC8" w:rsidP="008C0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 w:rsidRPr="00BB70E9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val="el-GR" w:eastAsia="ru-RU"/>
        </w:rPr>
        <w:t>Εκτέλεση</w:t>
      </w:r>
      <w:r w:rsidRPr="00BB70E9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: </w:t>
      </w:r>
      <w:r w:rsidRPr="002615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 w:eastAsia="ru-RU"/>
        </w:rPr>
        <w:t>Μαργαρίτα Μπέσοβα</w:t>
      </w:r>
      <w:r w:rsidRPr="00BB70E9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.</w:t>
      </w:r>
    </w:p>
    <w:p w:rsidR="00232FD0" w:rsidRDefault="00232FD0" w:rsidP="00232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>
        <w:rPr>
          <w:b/>
          <w:bCs/>
          <w:noProof/>
          <w:color w:val="002060"/>
          <w:sz w:val="28"/>
          <w:szCs w:val="28"/>
          <w:lang w:eastAsia="ru-RU"/>
        </w:rPr>
        <w:drawing>
          <wp:inline distT="0" distB="0" distL="0" distR="0" wp14:anchorId="6B7EA0A4" wp14:editId="73E5998D">
            <wp:extent cx="1611648" cy="2121663"/>
            <wp:effectExtent l="0" t="0" r="7620" b="0"/>
            <wp:docPr id="9" name="Рисунок 9" descr="C:\Users\Пользователь\Desktop\Новая папка\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Новая папка\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330" cy="212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E9" w:rsidRDefault="008C0BC8" w:rsidP="00440699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Το </w:t>
      </w:r>
      <w:r w:rsidR="00194083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1991 το κείμενο για τον </w:t>
      </w:r>
      <w:r w:rsidR="007064F1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συγκεκριμένο </w:t>
      </w:r>
      <w:r w:rsidR="00792B8A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μονόλογ</w:t>
      </w:r>
      <w:r w:rsidR="007064F1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ο </w:t>
      </w:r>
      <w:r w:rsidR="00D67F3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ηχογραφήθηκε </w:t>
      </w:r>
      <w:r w:rsidR="00792B8A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από τον διάσημο</w:t>
      </w:r>
      <w:r w:rsidR="00D67F3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σοβιετικό</w:t>
      </w:r>
      <w:r w:rsidR="00792B8A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ηθοποιό </w:t>
      </w:r>
      <w:r w:rsidRPr="00D67F3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el-GR" w:eastAsia="ru-RU"/>
        </w:rPr>
        <w:t>Ιννοκέντι Σμοκτουνόβσκι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. </w:t>
      </w:r>
      <w:r w:rsidR="009A04AF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Κατά τη διάρκεια του θεατρικού φεστιβάλ, που ήταν αφιερωμένο</w:t>
      </w:r>
      <w:r w:rsidR="00194083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στα 100 χρόνια </w:t>
      </w:r>
      <w:r w:rsidR="00740E3E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από τη γέννηση </w:t>
      </w:r>
      <w:r w:rsidR="00194083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του Γιάννη Ρί</w:t>
      </w:r>
      <w:r w:rsidR="00E247B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τσου</w:t>
      </w:r>
      <w:r w:rsidR="00D67F3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(2008)</w:t>
      </w:r>
      <w:r w:rsidR="00E247B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, </w:t>
      </w:r>
      <w:r w:rsidR="00D67F3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το</w:t>
      </w:r>
      <w:r w:rsidR="00E247B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</w:t>
      </w:r>
      <w:r w:rsidR="00D67F3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έργο παρουσιάστηκε α</w:t>
      </w:r>
      <w:r w:rsidR="00194083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πό τη διευθύντρια του Κ.Ε.Π. Θεοδώρα Γιαννίτση.</w:t>
      </w:r>
      <w:r w:rsidR="00CC4ECB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Σήμερα</w:t>
      </w:r>
      <w:r w:rsidR="00D67F3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τη σκυ</w:t>
      </w:r>
      <w:r w:rsidR="002615D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τάλη παίρνει η σπουδάστρια του Θ</w:t>
      </w:r>
      <w:r w:rsidR="00D67F3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εατρικού μας Εργαστηρίου</w:t>
      </w:r>
      <w:r w:rsidR="00CC4ECB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</w:t>
      </w:r>
      <w:r w:rsidR="00CC4ECB" w:rsidRPr="00D67F35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 w:eastAsia="ru-RU"/>
        </w:rPr>
        <w:t>Μαργαρίτα Μπέσοβα</w:t>
      </w:r>
      <w:r w:rsidR="00CC4ECB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. Στη δική της εκτέλεση, η ποιήτρια, κουρασμένη από τα βάσανα της ζωής, προσπαθεί να σωθεί, </w:t>
      </w:r>
      <w:r w:rsidR="002615D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προσφεύγοντας στη φυγή</w:t>
      </w:r>
      <w:r w:rsidR="00CC4ECB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με το αγόρι</w:t>
      </w:r>
      <w:r w:rsidR="009A417E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του σεληνόφωτος· </w:t>
      </w:r>
      <w:r w:rsidR="00D34BB2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προσπαθεί </w:t>
      </w:r>
      <w:r w:rsidR="009A417E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να κρυφτεί μαζί του από τον φόβο της καθημερινής</w:t>
      </w:r>
      <w:r w:rsidR="002615D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ζωής, του δημόσιου και ιδιωτικού βίου</w:t>
      </w:r>
      <w:r w:rsidR="009A417E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. Ωστόσο, αναλύοντας την εσωτερική </w:t>
      </w:r>
      <w:r w:rsidR="002615D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ψυχική της </w:t>
      </w:r>
      <w:r w:rsidR="009A417E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κατάσταση, παίρνει</w:t>
      </w:r>
      <w:r w:rsidR="002615D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την</w:t>
      </w:r>
      <w:r w:rsidR="009A417E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απόφαση να μείνει και να συνεχίσει τη ζωή</w:t>
      </w:r>
      <w:r w:rsidR="00D34BB2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της</w:t>
      </w:r>
      <w:r w:rsidR="009A417E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, που είναι γεμάτη από δυσκολίες και νίκες.  </w:t>
      </w:r>
    </w:p>
    <w:p w:rsidR="00440699" w:rsidRPr="00BB70E9" w:rsidRDefault="00440699" w:rsidP="00440699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BB70E9" w:rsidRPr="00BB70E9" w:rsidRDefault="008C0BC8" w:rsidP="00BB70E9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2060"/>
          <w:sz w:val="25"/>
          <w:szCs w:val="25"/>
          <w:lang w:val="el-GR" w:eastAsia="ru-RU"/>
        </w:rPr>
      </w:pPr>
      <w:r w:rsidRPr="008C0BC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l-GR" w:eastAsia="ru-RU"/>
        </w:rPr>
        <w:t xml:space="preserve">2. </w:t>
      </w:r>
      <w:r w:rsidR="00BB70E9" w:rsidRPr="002615D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val="el-GR" w:eastAsia="ru-RU"/>
        </w:rPr>
        <w:t>Ρίτα Μπούμη-Παππά</w:t>
      </w:r>
      <w:r w:rsidR="00BB70E9" w:rsidRPr="00BB70E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BB70E9" w:rsidRPr="00BB70E9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-</w:t>
      </w:r>
      <w:r w:rsidR="00BB70E9" w:rsidRPr="00BB70E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BB70E9" w:rsidRPr="008C0BC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val="el-GR" w:eastAsia="ru-RU"/>
        </w:rPr>
        <w:t>«1000 σκοτωμένα κο</w:t>
      </w:r>
      <w:r w:rsidR="00D34BB2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val="el-GR" w:eastAsia="ru-RU"/>
        </w:rPr>
        <w:t>ρ</w:t>
      </w:r>
      <w:r w:rsidR="00BB70E9" w:rsidRPr="008C0BC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val="el-GR" w:eastAsia="ru-RU"/>
        </w:rPr>
        <w:t>ίτσια»</w:t>
      </w:r>
      <w:r w:rsidR="00BB70E9" w:rsidRPr="00BB70E9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.</w:t>
      </w:r>
    </w:p>
    <w:p w:rsidR="00BB70E9" w:rsidRDefault="00BB70E9" w:rsidP="00BB7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 w:rsidRPr="00BB70E9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val="el-GR" w:eastAsia="ru-RU"/>
        </w:rPr>
        <w:t>Εκτέλεση</w:t>
      </w:r>
      <w:r w:rsidRPr="00BB70E9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: </w:t>
      </w:r>
      <w:r w:rsidRPr="002615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 w:eastAsia="ru-RU"/>
        </w:rPr>
        <w:t>Οξάνα Όσιποβα</w:t>
      </w:r>
      <w:r w:rsidRPr="00BB70E9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, </w:t>
      </w:r>
      <w:r w:rsidRPr="002615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 w:eastAsia="ru-RU"/>
        </w:rPr>
        <w:t>Σβετλάνα Γκορ</w:t>
      </w:r>
      <w:r w:rsidR="002615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 w:eastAsia="ru-RU"/>
        </w:rPr>
        <w:t>ο</w:t>
      </w:r>
      <w:r w:rsidRPr="002615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 w:eastAsia="ru-RU"/>
        </w:rPr>
        <w:t>ντ</w:t>
      </w:r>
      <w:r w:rsidR="002615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 w:eastAsia="ru-RU"/>
        </w:rPr>
        <w:t>έ</w:t>
      </w:r>
      <w:r w:rsidRPr="002615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l-GR" w:eastAsia="ru-RU"/>
        </w:rPr>
        <w:t>τσκι</w:t>
      </w:r>
      <w:r w:rsidRPr="00BB70E9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.</w:t>
      </w:r>
    </w:p>
    <w:p w:rsidR="00232FD0" w:rsidRDefault="00232FD0" w:rsidP="00232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>
        <w:rPr>
          <w:rFonts w:ascii="Sylfaen" w:hAnsi="Sylfaen"/>
          <w:noProof/>
          <w:color w:val="002060"/>
          <w:sz w:val="25"/>
          <w:szCs w:val="25"/>
          <w:lang w:eastAsia="ru-RU"/>
        </w:rPr>
        <w:drawing>
          <wp:inline distT="0" distB="0" distL="0" distR="0" wp14:anchorId="6117F37A" wp14:editId="6EE47AFD">
            <wp:extent cx="1706714" cy="2038350"/>
            <wp:effectExtent l="0" t="0" r="8255" b="0"/>
            <wp:docPr id="10" name="Рисунок 10" descr="C:\Users\Пользователь\Desktop\Новая папка\1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Новая папка\18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714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noProof/>
          <w:color w:val="002060"/>
          <w:sz w:val="25"/>
          <w:szCs w:val="25"/>
          <w:lang w:eastAsia="ru-RU"/>
        </w:rPr>
        <w:drawing>
          <wp:inline distT="0" distB="0" distL="0" distR="0" wp14:anchorId="5D33388B" wp14:editId="110D02F7">
            <wp:extent cx="2705099" cy="2028825"/>
            <wp:effectExtent l="0" t="0" r="635" b="0"/>
            <wp:docPr id="11" name="Рисунок 11" descr="C:\Users\Пользователь\Desktop\Новая папка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Новая папка\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39" cy="202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E9" w:rsidRPr="002615D7" w:rsidRDefault="00D34BB2" w:rsidP="00D924FC">
      <w:pPr>
        <w:spacing w:after="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val="el-GR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lastRenderedPageBreak/>
        <w:t xml:space="preserve">Η </w:t>
      </w:r>
      <w:r w:rsidR="00F4291B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θεατρική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παράσταση «</w:t>
      </w:r>
      <w:r w:rsidR="00F4291B" w:rsidRPr="002615D7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val="el-GR" w:eastAsia="ru-RU"/>
        </w:rPr>
        <w:t>1000 σκοτωμένα κορίτσια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»</w:t>
      </w:r>
      <w:r w:rsidR="00F4291B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, βασισμένη</w:t>
      </w:r>
      <w:r w:rsidR="00D40173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στο ομώνυμο έργο της Ελληνίδας ποιήτριας </w:t>
      </w:r>
      <w:r w:rsidR="00D40173" w:rsidRPr="00D67F3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el-GR" w:eastAsia="ru-RU"/>
        </w:rPr>
        <w:t>Ρίτας Μπούμη-Παππά</w:t>
      </w:r>
      <w:r w:rsidR="00D40173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</w:t>
      </w:r>
      <w:r w:rsidR="00232FD0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και </w:t>
      </w:r>
      <w:r w:rsidR="00D40173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σε </w:t>
      </w:r>
      <w:r w:rsidR="00D67F3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εξαιρετική</w:t>
      </w:r>
      <w:r w:rsidR="00D40173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μετάφραση της </w:t>
      </w:r>
      <w:r w:rsidR="00D40173" w:rsidRPr="00D67F3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el-GR" w:eastAsia="ru-RU"/>
        </w:rPr>
        <w:t>Άννας Αχμάτοβα</w:t>
      </w:r>
      <w:r w:rsidR="00D40173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, μεταφέρει τους θεατές της στην περίοδο τ</w:t>
      </w:r>
      <w:r w:rsidR="00D67F3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ου</w:t>
      </w:r>
      <w:r w:rsidR="00BF4700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Εμφυλίου Πολέμου </w:t>
      </w:r>
      <w:r w:rsidR="00D67F35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στην Ελλάδα </w:t>
      </w:r>
      <w:r w:rsidR="00D40173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(1946-1949).</w:t>
      </w:r>
      <w:r w:rsidR="00BF4700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Στην εκτέλεση της </w:t>
      </w:r>
      <w:r w:rsidR="00BF4700" w:rsidRPr="00BB70E9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Οξάνα</w:t>
      </w:r>
      <w:r w:rsidR="00BF4700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ς</w:t>
      </w:r>
      <w:r w:rsidR="00BF4700" w:rsidRPr="00BB70E9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Όσιποβα</w:t>
      </w:r>
      <w:r w:rsidR="00BF4700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, όλα τα κορίτσια έχουν το δικό τους ήθ</w:t>
      </w:r>
      <w:r w:rsidR="002E5E9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ος, αντιλαμβάνον</w:t>
      </w:r>
      <w:r w:rsidR="002615D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ται</w:t>
      </w:r>
      <w:r w:rsidR="002E5E9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την </w:t>
      </w:r>
      <w:r w:rsidR="002615D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αναπόφευκτη </w:t>
      </w:r>
      <w:r w:rsidR="002E5E9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κατα</w:t>
      </w:r>
      <w:r w:rsidR="00BF4700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δίκη τους</w:t>
      </w:r>
      <w:r w:rsidR="002615D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διαφορετικά η καθεμία</w:t>
      </w:r>
      <w:r w:rsidR="00BF4700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,</w:t>
      </w:r>
      <w:r w:rsidR="005D05D3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εκείνο, όμως, που τα ενώνει</w:t>
      </w:r>
      <w:r w:rsidR="002615D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είναι η πίστη στο δίκαιο</w:t>
      </w:r>
      <w:r w:rsidR="00232FD0" w:rsidRPr="00232FD0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.</w:t>
      </w:r>
      <w:r w:rsidR="00232FD0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</w:t>
      </w:r>
      <w:r w:rsidR="00232FD0" w:rsidRPr="002615D7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val="el-GR" w:eastAsia="ru-RU"/>
        </w:rPr>
        <w:t xml:space="preserve">Οι θεατές έχουν τη δυνατότητα να απολαύσουν τον ίδιο μονόλογο και στην ελληνική γλώσσα. </w:t>
      </w:r>
      <w:r w:rsidR="00D40173" w:rsidRPr="002615D7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val="el-GR" w:eastAsia="ru-RU"/>
        </w:rPr>
        <w:t xml:space="preserve"> </w:t>
      </w:r>
    </w:p>
    <w:p w:rsidR="00BB70E9" w:rsidRDefault="00BB70E9" w:rsidP="00BB7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el-GR" w:eastAsia="ru-RU"/>
        </w:rPr>
      </w:pPr>
      <w:r w:rsidRPr="00D67F3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el-GR" w:eastAsia="ru-RU"/>
        </w:rPr>
        <w:t>Σας περιμένουμε!</w:t>
      </w:r>
    </w:p>
    <w:p w:rsidR="00D924FC" w:rsidRPr="00D924FC" w:rsidRDefault="00D924FC" w:rsidP="00BB7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val="el-GR" w:eastAsia="ru-RU"/>
        </w:rPr>
      </w:pPr>
    </w:p>
    <w:p w:rsidR="00D924FC" w:rsidRPr="002615D7" w:rsidRDefault="00D924FC" w:rsidP="00D924FC">
      <w:pPr>
        <w:spacing w:after="0"/>
        <w:jc w:val="center"/>
        <w:rPr>
          <w:rFonts w:ascii="Times New Roman" w:eastAsia="Times New Roman" w:hAnsi="Times New Roman" w:cs="Times New Roman"/>
          <w:b/>
          <w:color w:val="6C0000"/>
          <w:sz w:val="28"/>
          <w:szCs w:val="28"/>
          <w:lang w:val="el-GR" w:eastAsia="ru-RU"/>
        </w:rPr>
      </w:pPr>
      <w:r w:rsidRPr="00D924FC">
        <w:rPr>
          <w:rFonts w:ascii="Times New Roman" w:eastAsia="Times New Roman" w:hAnsi="Times New Roman" w:cs="Times New Roman"/>
          <w:b/>
          <w:color w:val="6C0000"/>
          <w:sz w:val="28"/>
          <w:szCs w:val="28"/>
          <w:lang w:val="el-GR" w:eastAsia="ru-RU"/>
        </w:rPr>
        <w:t>28 Μα</w:t>
      </w:r>
      <w:r w:rsidR="002615D7" w:rsidRPr="002615D7">
        <w:rPr>
          <w:rFonts w:ascii="Times New Roman" w:eastAsia="Times New Roman" w:hAnsi="Times New Roman" w:cs="Times New Roman"/>
          <w:b/>
          <w:color w:val="6C0000"/>
          <w:sz w:val="28"/>
          <w:szCs w:val="28"/>
          <w:lang w:val="el-GR" w:eastAsia="ru-RU"/>
        </w:rPr>
        <w:t>ΐ</w:t>
      </w:r>
      <w:r w:rsidRPr="00D924FC">
        <w:rPr>
          <w:rFonts w:ascii="Times New Roman" w:eastAsia="Times New Roman" w:hAnsi="Times New Roman" w:cs="Times New Roman"/>
          <w:b/>
          <w:color w:val="6C0000"/>
          <w:sz w:val="28"/>
          <w:szCs w:val="28"/>
          <w:lang w:val="el-GR" w:eastAsia="ru-RU"/>
        </w:rPr>
        <w:t>ου</w:t>
      </w:r>
      <w:r w:rsidR="002615D7">
        <w:rPr>
          <w:rFonts w:ascii="Times New Roman" w:eastAsia="Times New Roman" w:hAnsi="Times New Roman" w:cs="Times New Roman"/>
          <w:b/>
          <w:color w:val="6C0000"/>
          <w:sz w:val="28"/>
          <w:szCs w:val="28"/>
          <w:lang w:val="el-GR" w:eastAsia="ru-RU"/>
        </w:rPr>
        <w:t xml:space="preserve"> 2017</w:t>
      </w:r>
      <w:r w:rsidRPr="00D924FC">
        <w:rPr>
          <w:rFonts w:ascii="Times New Roman" w:eastAsia="Times New Roman" w:hAnsi="Times New Roman" w:cs="Times New Roman"/>
          <w:b/>
          <w:color w:val="6C0000"/>
          <w:sz w:val="28"/>
          <w:szCs w:val="28"/>
          <w:lang w:val="el-GR" w:eastAsia="ru-RU"/>
        </w:rPr>
        <w:t>, ώρα 18-00, στην πινακοθήκη «</w:t>
      </w:r>
      <w:proofErr w:type="spellStart"/>
      <w:r w:rsidRPr="002615D7">
        <w:rPr>
          <w:rFonts w:ascii="Times New Roman" w:eastAsia="Times New Roman" w:hAnsi="Times New Roman" w:cs="Times New Roman"/>
          <w:b/>
          <w:color w:val="6C0000"/>
          <w:sz w:val="28"/>
          <w:szCs w:val="28"/>
          <w:lang w:val="el-GR" w:eastAsia="ru-RU"/>
        </w:rPr>
        <w:t>Nagornaja</w:t>
      </w:r>
      <w:proofErr w:type="spellEnd"/>
      <w:r w:rsidRPr="00D924FC">
        <w:rPr>
          <w:rFonts w:ascii="Times New Roman" w:eastAsia="Times New Roman" w:hAnsi="Times New Roman" w:cs="Times New Roman"/>
          <w:b/>
          <w:color w:val="6C0000"/>
          <w:sz w:val="28"/>
          <w:szCs w:val="28"/>
          <w:lang w:val="el-GR" w:eastAsia="ru-RU"/>
        </w:rPr>
        <w:t>»</w:t>
      </w:r>
    </w:p>
    <w:p w:rsidR="00D924FC" w:rsidRPr="002615D7" w:rsidRDefault="00D924FC" w:rsidP="00D924FC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 w:rsidRPr="002615D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10,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Remizova</w:t>
      </w:r>
      <w:proofErr w:type="spellEnd"/>
      <w:r w:rsidR="002615D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</w:t>
      </w:r>
      <w:proofErr w:type="spellStart"/>
      <w:r w:rsidR="002615D7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str</w:t>
      </w:r>
      <w:proofErr w:type="spellEnd"/>
      <w:r w:rsidR="002615D7" w:rsidRPr="002615D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.</w:t>
      </w:r>
      <w:r w:rsidRPr="002615D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(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metro</w:t>
      </w:r>
      <w:r w:rsidRPr="002615D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station</w:t>
      </w:r>
      <w:r w:rsidRPr="002615D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</w:t>
      </w:r>
      <w:r w:rsidR="002615D7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“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Nagornaja</w:t>
      </w:r>
      <w:r w:rsidR="002615D7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”</w:t>
      </w:r>
      <w:bookmarkStart w:id="0" w:name="_GoBack"/>
      <w:bookmarkEnd w:id="0"/>
      <w:r w:rsidRPr="002615D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).</w:t>
      </w:r>
    </w:p>
    <w:p w:rsidR="00D924FC" w:rsidRPr="002615D7" w:rsidRDefault="00D924FC" w:rsidP="00D924FC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D924FC" w:rsidRPr="002615D7" w:rsidRDefault="00D924FC" w:rsidP="00D924FC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D924FC" w:rsidRPr="002615D7" w:rsidRDefault="00D924FC" w:rsidP="00D924FC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D924FC" w:rsidRPr="002615D7" w:rsidRDefault="00D924FC" w:rsidP="00D924FC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 w:rsidRPr="00D924FC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Με</w:t>
      </w:r>
      <w:r w:rsidRPr="002615D7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 xml:space="preserve"> </w:t>
      </w:r>
      <w:r w:rsidRPr="00D924FC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εκτίμηση</w:t>
      </w:r>
    </w:p>
    <w:p w:rsidR="00D924FC" w:rsidRPr="002615D7" w:rsidRDefault="00D924FC" w:rsidP="00D924FC">
      <w:pPr>
        <w:spacing w:after="0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D924FC" w:rsidRPr="00D924FC" w:rsidRDefault="00D924FC" w:rsidP="00D924FC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 w:rsidRPr="00D924FC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Δώρα Γιαννίτση,</w:t>
      </w:r>
    </w:p>
    <w:p w:rsidR="00D924FC" w:rsidRPr="00D924FC" w:rsidRDefault="00D924FC" w:rsidP="00D924FC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 w:rsidRPr="00D924FC"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  <w:t>διευθύντρια Κέντρου Ελληνικού Πολιτισμού – Κ.Ε.Π.</w:t>
      </w:r>
    </w:p>
    <w:p w:rsidR="00D924FC" w:rsidRPr="00D924FC" w:rsidRDefault="00D924FC" w:rsidP="00D924FC">
      <w:pPr>
        <w:spacing w:after="0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D924FC" w:rsidRPr="00D924FC" w:rsidRDefault="00D924FC" w:rsidP="00D924FC">
      <w:pPr>
        <w:spacing w:after="0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D924FC" w:rsidRPr="00D924FC" w:rsidRDefault="00D924FC" w:rsidP="00D924FC">
      <w:pPr>
        <w:spacing w:after="0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D924FC" w:rsidRPr="00D924FC" w:rsidRDefault="00D924FC" w:rsidP="00D924FC">
      <w:pPr>
        <w:spacing w:after="0"/>
        <w:ind w:left="72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D924FC" w:rsidRPr="00D924FC" w:rsidRDefault="00D924FC" w:rsidP="00D924FC">
      <w:pPr>
        <w:spacing w:after="0"/>
        <w:ind w:left="72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</w:p>
    <w:p w:rsidR="00D924FC" w:rsidRPr="00D924FC" w:rsidRDefault="00D924FC" w:rsidP="00D924FC">
      <w:pPr>
        <w:spacing w:after="0"/>
        <w:ind w:left="72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el-GR" w:eastAsia="ru-RU"/>
        </w:rPr>
      </w:pPr>
      <w:r>
        <w:rPr>
          <w:rFonts w:ascii="Calibri" w:eastAsia="Times New Roman" w:hAnsi="Calibri" w:cs="Times New Roman"/>
          <w:noProof/>
          <w:color w:val="000099"/>
          <w:sz w:val="26"/>
          <w:szCs w:val="26"/>
          <w:lang w:eastAsia="ru-RU"/>
        </w:rPr>
        <w:drawing>
          <wp:inline distT="0" distB="0" distL="0" distR="0">
            <wp:extent cx="946150" cy="760095"/>
            <wp:effectExtent l="0" t="0" r="6350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99"/>
          <w:sz w:val="26"/>
          <w:szCs w:val="26"/>
          <w:lang w:eastAsia="ru-RU"/>
        </w:rPr>
        <w:drawing>
          <wp:inline distT="0" distB="0" distL="0" distR="0">
            <wp:extent cx="946150" cy="760095"/>
            <wp:effectExtent l="0" t="0" r="635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99"/>
          <w:sz w:val="26"/>
          <w:szCs w:val="26"/>
          <w:lang w:eastAsia="ru-RU"/>
        </w:rPr>
        <w:drawing>
          <wp:inline distT="0" distB="0" distL="0" distR="0">
            <wp:extent cx="946150" cy="760095"/>
            <wp:effectExtent l="0" t="0" r="635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4FC" w:rsidRPr="00BB70E9" w:rsidRDefault="00D924FC" w:rsidP="00D924FC">
      <w:pPr>
        <w:spacing w:after="0"/>
        <w:jc w:val="both"/>
        <w:rPr>
          <w:rFonts w:ascii="Sylfaen" w:eastAsia="Times New Roman" w:hAnsi="Sylfaen" w:cs="Times New Roman"/>
          <w:color w:val="002060"/>
          <w:sz w:val="25"/>
          <w:szCs w:val="25"/>
          <w:lang w:val="el-GR" w:eastAsia="ru-RU"/>
        </w:rPr>
      </w:pPr>
    </w:p>
    <w:p w:rsidR="00863F30" w:rsidRPr="00D924FC" w:rsidRDefault="00863F30" w:rsidP="00815C52">
      <w:pPr>
        <w:jc w:val="center"/>
        <w:rPr>
          <w:lang w:val="el-GR"/>
        </w:rPr>
      </w:pPr>
    </w:p>
    <w:sectPr w:rsidR="00863F30" w:rsidRPr="00D924FC" w:rsidSect="005937C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4B"/>
    <w:rsid w:val="00093321"/>
    <w:rsid w:val="0015400A"/>
    <w:rsid w:val="00194083"/>
    <w:rsid w:val="00232FD0"/>
    <w:rsid w:val="002615D7"/>
    <w:rsid w:val="002E5E97"/>
    <w:rsid w:val="00440699"/>
    <w:rsid w:val="004E717C"/>
    <w:rsid w:val="00575CF8"/>
    <w:rsid w:val="005937C7"/>
    <w:rsid w:val="005D05D3"/>
    <w:rsid w:val="007064F1"/>
    <w:rsid w:val="00740E3E"/>
    <w:rsid w:val="00792B8A"/>
    <w:rsid w:val="00815C52"/>
    <w:rsid w:val="0086174B"/>
    <w:rsid w:val="00863F30"/>
    <w:rsid w:val="008C0BC8"/>
    <w:rsid w:val="008C1FCE"/>
    <w:rsid w:val="00987C32"/>
    <w:rsid w:val="009A04AF"/>
    <w:rsid w:val="009A417E"/>
    <w:rsid w:val="00AF4169"/>
    <w:rsid w:val="00BB70E9"/>
    <w:rsid w:val="00BF4700"/>
    <w:rsid w:val="00CC4ECB"/>
    <w:rsid w:val="00CD5127"/>
    <w:rsid w:val="00D34BB2"/>
    <w:rsid w:val="00D40173"/>
    <w:rsid w:val="00D67F35"/>
    <w:rsid w:val="00D924FC"/>
    <w:rsid w:val="00E247B5"/>
    <w:rsid w:val="00F4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2A12"/>
  <w15:docId w15:val="{2993CF61-F384-4C68-BF95-D46C4877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4169"/>
  </w:style>
  <w:style w:type="character" w:styleId="a4">
    <w:name w:val="Strong"/>
    <w:basedOn w:val="a0"/>
    <w:uiPriority w:val="22"/>
    <w:qFormat/>
    <w:rsid w:val="00AF4169"/>
    <w:rPr>
      <w:b/>
      <w:bCs/>
    </w:rPr>
  </w:style>
  <w:style w:type="character" w:styleId="a5">
    <w:name w:val="Emphasis"/>
    <w:basedOn w:val="a0"/>
    <w:uiPriority w:val="20"/>
    <w:qFormat/>
    <w:rsid w:val="00AF41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HP</cp:lastModifiedBy>
  <cp:revision>3</cp:revision>
  <dcterms:created xsi:type="dcterms:W3CDTF">2017-05-24T12:07:00Z</dcterms:created>
  <dcterms:modified xsi:type="dcterms:W3CDTF">2017-05-24T13:12:00Z</dcterms:modified>
</cp:coreProperties>
</file>